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C79A3A"/>
          <w:sz w:val="16"/>
          <w:szCs w:val="16"/>
          <w:b w:val="1"/>
          <w:bCs w:val="1"/>
          <w:smallCaps w:val="0"/>
          <w:caps w:val="1"/>
        </w:rPr>
        <w:t xml:space="preserve">ГИД ПО PIN-UP</w:t>
      </w:r>
    </w:p>
    <w:p>
      <w:pPr>
        <w:pStyle w:val="Heading1"/>
      </w:pPr>
      <w:bookmarkStart w:id="0" w:name="_Toc0"/>
      <w:r>
        <w:t>Pin-Up букмекерская контора: легальность и риски</w:t>
      </w:r>
      <w:bookmarkEnd w:id="0"/>
    </w:p>
    <w:p>
      <w:pPr>
        <w:spacing w:after="80"/>
      </w:pPr>
      <w:r>
        <w:rPr>
          <w:color w:val="56625B"/>
          <w:sz w:val="24"/>
          <w:szCs w:val="24"/>
        </w:rPr>
        <w:t xml:space="preserve">Pin-Up как букмекерская контора 2026: правовой статус в России, почему сайт блокируют, риски игры и как защитить себя и свои средства при игре.</w:t>
      </w:r>
    </w:p>
    <w:p>
      <w:pPr>
        <w:spacing w:after="200"/>
      </w:pPr>
      <w:r>
        <w:rPr>
          <w:color w:val="56625B"/>
          <w:sz w:val="18"/>
          <w:szCs w:val="18"/>
        </w:rPr>
        <w:t xml:space="preserve">Артём Бочкарёв, редактор по гемблингу · 23.04.2026</w:t>
      </w:r>
    </w:p>
    <w:p>
      <w:pPr>
        <w:spacing w:after="200"/>
        <w:shd w:val="clear" w:fill="F6EFDC"/>
      </w:pPr>
      <w:r>
        <w:rPr>
          <w:color w:val="C79A3A"/>
          <w:b w:val="1"/>
          <w:bCs w:val="1"/>
        </w:rPr>
        <w:t xml:space="preserve">TL;DR  </w:t>
      </w:r>
      <w:r>
        <w:rPr>
          <w:sz w:val="20"/>
          <w:szCs w:val="20"/>
        </w:rPr>
        <w:t xml:space="preserve">Pin-Up работает как казино и букмекер под международной лицензией, но в России его официальный домен заблокирован, а российской лицензии ЕРАИ/ЦУПИС у бренда нет. Для игрока это значит, что доступ идёт через зеркало или приложение, а правовые гарантии РФ на такие площадки не распространяются. В этом материале — объективный разбор правового статуса бренда, того, что даёт и чего не покрывает международная лицензия, реальных рисков (смена доменов, платежи, споры), способов защитить средства и данные, а также инструментов ответственной игры. Все суммы, лимиты и условия — диапазонами; точные значения проверяйте на официальном сайте, они меняются. Материал носит информационный характер и не является призывом к игре. Аудитория — только совершеннолетние.</w:t>
      </w:r>
    </w:p>
    <w:p>
      <w:pPr>
        <w:pStyle w:val="Heading2"/>
      </w:pPr>
      <w:bookmarkStart w:id="1" w:name="_Toc1"/>
      <w:r>
        <w:t>Правовой статус Pin-Up в России</w:t>
      </w:r>
      <w:bookmarkEnd w:id="1"/>
    </w:p>
    <w:p>
      <w:pPr>
        <w:spacing w:after="80"/>
      </w:pPr>
      <w:r>
        <w:rPr>
          <w:b w:val="1"/>
          <w:bCs w:val="1"/>
        </w:rPr>
        <w:t xml:space="preserve">В России официальный домен Pin-Up заблокирован: бренд не входит в реестр легальных букмекеров РФ и не подключён к ЦУПИС. Доступ возможен только через зеркало или приложение.</w:t>
      </w:r>
    </w:p>
    <w:p>
      <w:pPr/>
      <w:r>
        <w:rPr/>
        <w:t xml:space="preserve">Российское законодательство допускает приём ставок только букмекерами из единого реестра, работающими через ЕРАИ и ЦУПИС. Pin-Up в этот контур не входит, поэтому его сайт блокируется на уровне провайдеров, а адреса периодически меняются.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Блокировка домена</w:t>
      </w:r>
      <w:r>
        <w:rPr/>
        <w:t xml:space="preserve"> — официальный адрес недоступен напрямую, отсюда зеркала и приложения.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Нет российской лицензии</w:t>
      </w:r>
      <w:r>
        <w:rPr/>
        <w:t xml:space="preserve"> — бренд не подключён к ЦУПИС, который у легальных контор гарантирует расчёты и хранение средств.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Смена адресов</w:t>
      </w:r>
      <w:r>
        <w:rPr/>
        <w:t xml:space="preserve"> — заблокированные домены заменяются новыми, что используют и мошенники, создавая клоны.</w:t>
      </w:r>
    </w:p>
    <w:p>
      <w:pPr/>
      <w:r>
        <w:rPr/>
        <w:t xml:space="preserve">Практический вывод для игрока: правовые механизмы защиты, предусмотренные для легальных российских БК, на Pin-Up не действуют. Это не означает автоматического обмана, но переносит ответственность за безопасность на самого пользователя.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У заблокированного бренда нет российских правовых гарантий — риски игрок берёт на себя.</w:t>
      </w:r>
    </w:p>
    <w:p>
      <w:pPr>
        <w:pStyle w:val="Heading2"/>
      </w:pPr>
      <w:bookmarkStart w:id="2" w:name="_Toc2"/>
      <w:r>
        <w:t>Лицензия и юрисдикция</w:t>
      </w:r>
      <w:bookmarkEnd w:id="2"/>
    </w:p>
    <w:p>
      <w:pPr>
        <w:spacing w:after="80"/>
      </w:pPr>
      <w:r>
        <w:rPr>
          <w:b w:val="1"/>
          <w:bCs w:val="1"/>
        </w:rPr>
        <w:t xml:space="preserve">Pin-Up заявляет работу под международной лицензией; конкретная юрисдикция уточняется на официальном сайте. Такая лицензия задаёт правила оператора, но не заменяет российскую защиту.</w:t>
      </w:r>
    </w:p>
    <w:p>
      <w:pPr/>
      <w:r>
        <w:rPr/>
        <w:t xml:space="preserve">Международные лицензии iGaming регулируют, как оператор обязан вести расчёты, проверять игроков и обеспечивать честность игр. Это создаёт определённый порядок, но действует он в рамках выдавшей лицензию юрисдикции, а не российского права.</w:t>
      </w:r>
    </w:p>
    <w:p>
      <w:pPr/>
      <w:r>
        <w:rPr>
          <w:b w:val="1"/>
          <w:bCs w:val="1"/>
        </w:rPr>
        <w:t xml:space="preserve">Что обычно даёт международная лицензия:</w:t>
      </w:r>
    </w:p>
    <w:p>
      <w:pPr>
        <w:numPr>
          <w:ilvl w:val="0"/>
          <w:numId w:val="4"/>
        </w:numPr>
      </w:pPr>
      <w:r>
        <w:rPr/>
        <w:t xml:space="preserve">требования к честности игр и использованию сертифицированного софта от провайдеров;</w:t>
      </w:r>
    </w:p>
    <w:p>
      <w:pPr>
        <w:numPr>
          <w:ilvl w:val="0"/>
          <w:numId w:val="4"/>
        </w:numPr>
      </w:pPr>
      <w:r>
        <w:rPr/>
        <w:t xml:space="preserve">правила идентификации игроков и противодействия отмыванию средств;</w:t>
      </w:r>
    </w:p>
    <w:p>
      <w:pPr>
        <w:numPr>
          <w:ilvl w:val="0"/>
          <w:numId w:val="4"/>
        </w:numPr>
      </w:pPr>
      <w:r>
        <w:rPr/>
        <w:t xml:space="preserve">формальный канал для жалоб в рамках регулятора.</w:t>
      </w:r>
    </w:p>
    <w:p>
      <w:pPr/>
      <w:r>
        <w:rPr>
          <w:b w:val="1"/>
          <w:bCs w:val="1"/>
        </w:rPr>
        <w:t xml:space="preserve">Чего она не покрывает для игрока из РФ:</w:t>
      </w:r>
    </w:p>
    <w:p>
      <w:pPr>
        <w:numPr>
          <w:ilvl w:val="0"/>
          <w:numId w:val="5"/>
        </w:numPr>
      </w:pPr>
      <w:r>
        <w:rPr/>
        <w:t xml:space="preserve">российские судебные механизмы возврата средств;</w:t>
      </w:r>
    </w:p>
    <w:p>
      <w:pPr>
        <w:numPr>
          <w:ilvl w:val="0"/>
          <w:numId w:val="5"/>
        </w:numPr>
      </w:pPr>
      <w:r>
        <w:rPr/>
        <w:t xml:space="preserve">гарантии ЦУПИС по хранению и расчётам;</w:t>
      </w:r>
    </w:p>
    <w:p>
      <w:pPr>
        <w:numPr>
          <w:ilvl w:val="0"/>
          <w:numId w:val="5"/>
        </w:numPr>
      </w:pPr>
      <w:r>
        <w:rPr/>
        <w:t xml:space="preserve">защиту при доступе через зеркала и сторонние платёжные посредники.</w:t>
      </w:r>
    </w:p>
    <w:p>
      <w:pPr/>
      <w:r>
        <w:rPr/>
        <w:t xml:space="preserve">Точную юрисдикцию и номер лицензии стоит смотреть на официальном сайте — они могут меняться, а на клонах часто указывают фальшивые данные.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Международная лицензия задаёт правила оператору, но не даёт российских правовых гарантий игроку.</w:t>
      </w:r>
    </w:p>
    <w:p>
      <w:pPr>
        <w:pStyle w:val="Heading2"/>
      </w:pPr>
      <w:bookmarkStart w:id="3" w:name="_Toc3"/>
      <w:r>
        <w:t>Риски для игрока</w:t>
      </w:r>
      <w:bookmarkEnd w:id="3"/>
    </w:p>
    <w:p>
      <w:pPr>
        <w:spacing w:after="80"/>
      </w:pPr>
      <w:r>
        <w:rPr>
          <w:b w:val="1"/>
          <w:bCs w:val="1"/>
        </w:rPr>
        <w:t xml:space="preserve">Ключевые риски — потеря доступа при смене доменов, попадание на фишинговые клоны, сложности с платежами и ограниченные возможности оспорить спорную ситуацию.</w:t>
      </w:r>
    </w:p>
    <w:p>
      <w:pPr/>
      <w:r>
        <w:rPr/>
        <w:t xml:space="preserve">Риски заблокированного бренда делятся на технические, платёжные и спорные. Понимание их помогает заранее снизить вероятные потери.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Доступ и домены</w:t>
      </w:r>
      <w:r>
        <w:rPr/>
        <w:t xml:space="preserve"> — адрес может перестать работать в любой момент; на этом наживаются клоны, копирующие сайт ради кражи логинов и денег.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Платёжные риски</w:t>
      </w:r>
      <w:r>
        <w:rPr/>
        <w:t xml:space="preserve"> — набор способов оплаты для РФ-рынка меняется, возможны задержки и отклонённые транзакции; пополнять и выводить нужно только со своих реквизитов.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Споры</w:t>
      </w:r>
      <w:r>
        <w:rPr/>
        <w:t xml:space="preserve"> — конфликты решаются по внутренним правилам оператора и регламенту лицензии, российский суд здесь не помощник.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Верификация</w:t>
      </w:r>
      <w:r>
        <w:rPr/>
        <w:t xml:space="preserve"> — без неё вывод недоступен; данные профиля должны совпадать с документами.</w:t>
      </w:r>
    </w:p>
    <w:p>
      <w:pPr/>
      <w:r>
        <w:rPr/>
        <w:t xml:space="preserve">Отдельно стоит учитывать волатильность условий: бонусные требования, лимиты и комиссии меняются, и ориентироваться нужно на актуальные правила на официальном сайте, а не на старые обзоры.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Главные риски — клоны-фишинг и отсутствие внешнего арбитра в спорах; оба смягчаются осторожностью.</w:t>
      </w:r>
    </w:p>
    <w:p>
      <w:pPr>
        <w:pStyle w:val="Heading2"/>
      </w:pPr>
      <w:bookmarkStart w:id="4" w:name="_Toc4"/>
      <w:r>
        <w:t>Защита средств и данных</w:t>
      </w:r>
      <w:bookmarkEnd w:id="4"/>
    </w:p>
    <w:p>
      <w:pPr>
        <w:spacing w:after="80"/>
      </w:pPr>
      <w:r>
        <w:rPr>
          <w:b w:val="1"/>
          <w:bCs w:val="1"/>
        </w:rPr>
        <w:t xml:space="preserve">Базовая защита держится на проверке домена, платежах только со своих реквизитов, своевременной верификации и сильном пароле с двухфакторной защитой.</w:t>
      </w:r>
    </w:p>
    <w:p>
      <w:pPr/>
      <w:r>
        <w:rPr/>
        <w:t xml:space="preserve">Поскольку внешних правовых гарантий мало, безопасность строится на дисциплине самого игрока. Несколько правил закрывают большую часть угроз.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Проверяйте адрес</w:t>
      </w:r>
      <w:r>
        <w:rPr/>
        <w:t xml:space="preserve"> перед вводом данных: ссылку берите из надёжного источника, избегайте доменов с лишними словами и дефисами.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Платите только со своих реквизитов</w:t>
      </w:r>
      <w:r>
        <w:rPr/>
        <w:t xml:space="preserve"> — карты и кошельки на ваше имя; чужие реквизиты ведут к отказам и блокировкам.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Проходите верификацию заранее</w:t>
      </w:r>
      <w:r>
        <w:rPr/>
        <w:t xml:space="preserve">, не дожидаясь крупного вывода — это ускорит выплату.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Защитите аккаунт</w:t>
      </w:r>
      <w:r>
        <w:rPr/>
        <w:t xml:space="preserve"> уникальным паролем и двухфакторной аутентификацией, если она доступна.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Не держите на балансе лишнего</w:t>
      </w:r>
      <w:r>
        <w:rPr/>
        <w:t xml:space="preserve"> — выводите выигрыши, не оставляя крупные суммы на счёте надолго.</w:t>
      </w:r>
    </w:p>
    <w:p>
      <w:pPr/>
      <w:r>
        <w:rPr/>
        <w:t xml:space="preserve">Признаки мошеннического зеркала: требование повторно прислать пароль, обещание «разблокировать вывод» за дополнительный депозит, поддельные платёжные формы. Настоящий оператор так не действует.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Дисциплина — проверка домена, свои реквизиты, ранняя верификация — заменяет недостающие внешние гарантии.</w:t>
      </w:r>
    </w:p>
    <w:p>
      <w:pPr>
        <w:pStyle w:val="Heading2"/>
      </w:pPr>
      <w:bookmarkStart w:id="5" w:name="_Toc5"/>
      <w:r>
        <w:t>Ответственная игра</w:t>
      </w:r>
      <w:bookmarkEnd w:id="5"/>
    </w:p>
    <w:p>
      <w:pPr>
        <w:spacing w:after="80"/>
      </w:pPr>
      <w:r>
        <w:rPr>
          <w:b w:val="1"/>
          <w:bCs w:val="1"/>
        </w:rPr>
        <w:t xml:space="preserve">Игра доступна только с 18 лет и должна оставаться развлечением. Pin-Up предлагает лимиты и самоисключение, а при признаках зависимости стоит обратиться за помощью.</w:t>
      </w:r>
    </w:p>
    <w:p>
      <w:pPr/>
      <w:r>
        <w:rPr/>
        <w:t xml:space="preserve">Азартные игры несут риск финансовых потерь и могут вызывать зависимость. Ответственный подход важнее любой стратегии, особенно в краш-играх и слотах с высокой волатильностью.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Возраст 18+</w:t>
      </w:r>
      <w:r>
        <w:rPr/>
        <w:t xml:space="preserve"> — участие несовершеннолетних запрещено и приводит к блокировке аккаунта.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Лимиты</w:t>
      </w:r>
      <w:r>
        <w:rPr/>
        <w:t xml:space="preserve"> — на депозит, ставку и время в игре; их выставляют в настройках профиля.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Пауза и самоисключение</w:t>
      </w:r>
      <w:r>
        <w:rPr/>
        <w:t xml:space="preserve"> — временно или постоянно закрывают доступ к игре.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Тревожные признаки</w:t>
      </w:r>
      <w:r>
        <w:rPr/>
        <w:t xml:space="preserve"> — попытки отыграться, игра на заёмные деньги, скрытность, потеря контроля над временем и тратами.</w:t>
      </w:r>
    </w:p>
    <w:p>
      <w:pPr/>
      <w:r>
        <w:rPr/>
        <w:t xml:space="preserve">Если игра перестаёт приносить удовольствие и начинает влиять на финансы или отношения, стоит сделать паузу и обратиться за поддержкой в специализированные службы помощи при игровой зависимости. Воспринимайте проигрыш как стоимость развлечения, а не как инвестицию, которую нужно вернуть.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Лимиты и самоисключение — бесплатные инструменты контроля; при потере контроля нужна помощь специалистов.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Pin-Up легален в России?</w:t>
      </w:r>
    </w:p>
    <w:p>
      <w:pPr>
        <w:spacing w:after="60"/>
      </w:pPr>
      <w:r>
        <w:rPr/>
        <w:t xml:space="preserve">Официальный домен заблокирован, и в реестр легальных букмекеров РФ бренд не входит. Он работает под международной лицензией, но российских правовых гарантий и подключения к ЦУПИС у него нет.</w:t>
      </w:r>
    </w:p>
    <w:p>
      <w:pPr>
        <w:spacing w:before="80"/>
      </w:pPr>
      <w:r>
        <w:rPr>
          <w:b w:val="1"/>
          <w:bCs w:val="1"/>
        </w:rPr>
        <w:t xml:space="preserve">Что гарантирует международная лицензия Pin-Up?</w:t>
      </w:r>
    </w:p>
    <w:p>
      <w:pPr>
        <w:spacing w:after="60"/>
      </w:pPr>
      <w:r>
        <w:rPr/>
        <w:t xml:space="preserve">Она задаёт оператору правила по честности игр, идентификации и расчётам в рамках своей юрисдикции. Конкретная юрисдикция уточняется на официальном сайте. Российские судебные механизмы она не заменяет.</w:t>
      </w:r>
    </w:p>
    <w:p>
      <w:pPr>
        <w:spacing w:before="80"/>
      </w:pPr>
      <w:r>
        <w:rPr>
          <w:b w:val="1"/>
          <w:bCs w:val="1"/>
        </w:rPr>
        <w:t xml:space="preserve">Какие главные риски при игре в заблокированном бренде?</w:t>
      </w:r>
    </w:p>
    <w:p>
      <w:pPr>
        <w:spacing w:after="60"/>
      </w:pPr>
      <w:r>
        <w:rPr/>
        <w:t xml:space="preserve">Потеря доступа при смене доменов, фишинговые клоны, нестабильный набор платёжных методов и невозможность оспорить спор через российский суд. Большинство рисков снижается осторожностью и верификацией.</w:t>
      </w:r>
    </w:p>
    <w:p>
      <w:pPr>
        <w:spacing w:before="80"/>
      </w:pPr>
      <w:r>
        <w:rPr>
          <w:b w:val="1"/>
          <w:bCs w:val="1"/>
        </w:rPr>
        <w:t xml:space="preserve">Как защитить свои деньги на Pin-Up?</w:t>
      </w:r>
    </w:p>
    <w:p>
      <w:pPr>
        <w:spacing w:after="60"/>
      </w:pPr>
      <w:r>
        <w:rPr/>
        <w:t xml:space="preserve">Проверяйте домен перед вводом данных, платите только со своих реквизитов, проходите верификацию заранее, используйте сильный пароль и не держите крупные суммы на балансе.</w:t>
      </w:r>
    </w:p>
    <w:p>
      <w:pPr>
        <w:spacing w:before="80"/>
      </w:pPr>
      <w:r>
        <w:rPr>
          <w:b w:val="1"/>
          <w:bCs w:val="1"/>
        </w:rPr>
        <w:t xml:space="preserve">Какие инструменты ответственной игры доступны?</w:t>
      </w:r>
    </w:p>
    <w:p>
      <w:pPr>
        <w:spacing w:after="60"/>
      </w:pPr>
      <w:r>
        <w:rPr/>
        <w:t xml:space="preserve">Лимиты на депозит, ставку и время в игре, а также пауза и самоисключение в настройках профиля. Игра разрешена только с 18 лет.</w:t>
      </w:r>
    </w:p>
    <w:p>
      <w:pPr>
        <w:spacing w:before="80"/>
      </w:pPr>
      <w:r>
        <w:rPr>
          <w:b w:val="1"/>
          <w:bCs w:val="1"/>
        </w:rPr>
        <w:t xml:space="preserve">Можно ли вернуть деньги через суд при споре с Pin-Up?</w:t>
      </w:r>
    </w:p>
    <w:p>
      <w:pPr>
        <w:spacing w:after="60"/>
      </w:pPr>
      <w:r>
        <w:rPr/>
        <w:t xml:space="preserve">Российские судебные механизмы на заблокированный бренд без местной лицензии практически не распространяются. Споры решаются по внутренним правилам оператора и регламенту его лицензии.</w:t>
      </w:r>
    </w:p>
    <w:p>
      <w:pPr>
        <w:spacing w:before="240"/>
      </w:pPr>
      <w:r>
        <w:rPr>
          <w:color w:val="56625B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C79A3A"/>
            <w:sz w:val="18"/>
            <w:szCs w:val="18"/>
            <w:u w:val="single"/>
          </w:rPr>
          <w:t xml:space="preserve">https://pup-ru.com/pin-up-bukmeker-legalnost</w:t>
        </w:r>
      </w:hyperlink>
    </w:p>
    <w:p>
      <w:pPr>
        <w:spacing w:before="120"/>
      </w:pPr>
      <w:r>
        <w:rPr>
          <w:color w:val="56625B"/>
          <w:sz w:val="16"/>
          <w:szCs w:val="16"/>
        </w:rPr>
        <w:t xml:space="preserve">Это независимый информационный обзор Pin-Up. Материал носит ознакомительный характер; азартные игры связаны с риском.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C73A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9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6B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5CB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48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8C6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C79A3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p-ru.com/pin-up-bukmeker-lega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Гид по Pin-Up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Бочкарёв, редактор по гемблингу</dc:creator>
  <dc:title>Pin-Up букмекерская контора 2026: легальность и риски</dc:title>
  <dc:description>Pin-Up как букмекерская контора 2026: правовой статус в России, почему сайт блокируют, риски игры и как защитить себя и свои средства при игре.</dc:description>
  <dc:subject>Pin-Up букмекерская контора: легальность и риски</dc:subject>
  <cp:keywords/>
  <cp:category/>
  <cp:lastModifiedBy/>
  <dcterms:created xsi:type="dcterms:W3CDTF">2026-07-13T18:05:44+00:00</dcterms:created>
  <dcterms:modified xsi:type="dcterms:W3CDTF">2026-07-13T18:05:44+00:00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